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ECAE" w14:textId="41B74B5E" w:rsidR="00925BFD" w:rsidRPr="005414CB" w:rsidRDefault="00925BFD" w:rsidP="001A3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4CB">
        <w:rPr>
          <w:rFonts w:ascii="Times New Roman" w:hAnsi="Times New Roman" w:cs="Times New Roman"/>
          <w:b/>
          <w:bCs/>
          <w:sz w:val="28"/>
          <w:szCs w:val="28"/>
        </w:rPr>
        <w:t>Вакцинация против кори, эпидемического паротита, краснухи</w:t>
      </w:r>
    </w:p>
    <w:p w14:paraId="39191481" w14:textId="2FD32F10" w:rsidR="00925BFD" w:rsidRDefault="00925BFD" w:rsidP="001A3F5F">
      <w:pPr>
        <w:jc w:val="center"/>
      </w:pPr>
      <w:r w:rsidRPr="005414CB">
        <w:rPr>
          <w:noProof/>
        </w:rPr>
        <w:drawing>
          <wp:inline distT="0" distB="0" distL="0" distR="0" wp14:anchorId="02A263BD" wp14:editId="4DCCB7E3">
            <wp:extent cx="4838700" cy="271926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07" cy="273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7CBF" w14:textId="749F0D03" w:rsidR="00925BFD" w:rsidRDefault="00A5300F" w:rsidP="00A530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300F">
        <w:rPr>
          <w:rFonts w:ascii="Times New Roman" w:hAnsi="Times New Roman" w:cs="Times New Roman"/>
          <w:b/>
          <w:bCs/>
          <w:sz w:val="28"/>
          <w:szCs w:val="28"/>
        </w:rPr>
        <w:t>Корь, паротит, краснуха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высокозаразные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вирусные заболевания, зачастую ведущие к серьезным осложнениям, вплоть до летального исхода. Основной путь передачи этих инфекций- воздушно-капельный. </w:t>
      </w:r>
    </w:p>
    <w:p w14:paraId="14C316B7" w14:textId="0230782C" w:rsidR="00A5300F" w:rsidRDefault="00A5300F" w:rsidP="00A5300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5300F">
        <w:rPr>
          <w:rFonts w:ascii="Times New Roman" w:hAnsi="Times New Roman" w:cs="Times New Roman"/>
          <w:b/>
          <w:bCs/>
          <w:sz w:val="28"/>
          <w:szCs w:val="28"/>
        </w:rPr>
        <w:t>Чем опасны корь, паротит, краснуха?</w:t>
      </w:r>
    </w:p>
    <w:p w14:paraId="10A2C0D6" w14:textId="4052C815" w:rsidR="00A5300F" w:rsidRDefault="00A5300F" w:rsidP="001A3F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Корь – </w:t>
      </w:r>
      <w:r>
        <w:rPr>
          <w:rFonts w:ascii="Times New Roman" w:hAnsi="Times New Roman" w:cs="Times New Roman"/>
          <w:sz w:val="28"/>
          <w:szCs w:val="28"/>
        </w:rPr>
        <w:t>одна из основных причин смертности детей раннего возраста во всем мире. Причиной большинства смертельных случаев становится осложнения кори, которые чаще всего развиваются у детей до 5 лет и у взрослых старше 20 лет.</w:t>
      </w:r>
      <w:r w:rsidR="001A3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90% людей, без иммунной защиты против кори, находясь рядом с больным заразятся. </w:t>
      </w:r>
      <w:r>
        <w:rPr>
          <w:rFonts w:ascii="Times New Roman" w:hAnsi="Times New Roman" w:cs="Times New Roman"/>
          <w:sz w:val="28"/>
          <w:szCs w:val="28"/>
        </w:rPr>
        <w:br/>
      </w:r>
      <w:r w:rsidRPr="00A5300F">
        <w:rPr>
          <w:rFonts w:ascii="Times New Roman" w:hAnsi="Times New Roman" w:cs="Times New Roman"/>
          <w:b/>
          <w:bCs/>
          <w:sz w:val="28"/>
          <w:szCs w:val="28"/>
        </w:rPr>
        <w:t>Симптомы:</w:t>
      </w:r>
      <w:r>
        <w:rPr>
          <w:rFonts w:ascii="Times New Roman" w:hAnsi="Times New Roman" w:cs="Times New Roman"/>
          <w:sz w:val="28"/>
          <w:szCs w:val="28"/>
        </w:rPr>
        <w:t xml:space="preserve"> лихорадка, сыпь, кашель, насморк и конъюнктивит. </w:t>
      </w:r>
      <w:r>
        <w:rPr>
          <w:rFonts w:ascii="Times New Roman" w:hAnsi="Times New Roman" w:cs="Times New Roman"/>
          <w:sz w:val="28"/>
          <w:szCs w:val="28"/>
        </w:rPr>
        <w:br/>
      </w:r>
      <w:r w:rsidRPr="00A5300F">
        <w:rPr>
          <w:rFonts w:ascii="Times New Roman" w:hAnsi="Times New Roman" w:cs="Times New Roman"/>
          <w:b/>
          <w:bCs/>
          <w:sz w:val="28"/>
          <w:szCs w:val="28"/>
        </w:rPr>
        <w:t>Осложнения:</w:t>
      </w:r>
      <w:r>
        <w:rPr>
          <w:rFonts w:ascii="Times New Roman" w:hAnsi="Times New Roman" w:cs="Times New Roman"/>
          <w:sz w:val="28"/>
          <w:szCs w:val="28"/>
        </w:rPr>
        <w:t xml:space="preserve"> пневмония, отек головного мозга, слепота, отит. </w:t>
      </w:r>
    </w:p>
    <w:p w14:paraId="20A09B32" w14:textId="2FE9B80F" w:rsidR="00A5300F" w:rsidRDefault="00A5300F" w:rsidP="00A530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тяжело корь протекает у детей с иммунодефицитными состояниями и у ослабленных детей.</w:t>
      </w:r>
    </w:p>
    <w:p w14:paraId="3446E18E" w14:textId="0B3B8D35" w:rsidR="00A5300F" w:rsidRDefault="00A5300F" w:rsidP="00A530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Эпидемический паротит – </w:t>
      </w:r>
      <w:r>
        <w:rPr>
          <w:rFonts w:ascii="Times New Roman" w:hAnsi="Times New Roman" w:cs="Times New Roman"/>
          <w:sz w:val="28"/>
          <w:szCs w:val="28"/>
        </w:rPr>
        <w:t xml:space="preserve">инфекция, при которой поражаются слюнные железы и центральная нервная система. </w:t>
      </w:r>
      <w:r>
        <w:rPr>
          <w:rFonts w:ascii="Times New Roman" w:hAnsi="Times New Roman" w:cs="Times New Roman"/>
          <w:sz w:val="28"/>
          <w:szCs w:val="28"/>
        </w:rPr>
        <w:br/>
      </w:r>
      <w:r w:rsidRPr="001A3F5F">
        <w:rPr>
          <w:rFonts w:ascii="Times New Roman" w:hAnsi="Times New Roman" w:cs="Times New Roman"/>
          <w:b/>
          <w:bCs/>
          <w:sz w:val="28"/>
          <w:szCs w:val="28"/>
        </w:rPr>
        <w:t>Симптомы:</w:t>
      </w:r>
      <w:r>
        <w:rPr>
          <w:rFonts w:ascii="Times New Roman" w:hAnsi="Times New Roman" w:cs="Times New Roman"/>
          <w:sz w:val="28"/>
          <w:szCs w:val="28"/>
        </w:rPr>
        <w:t xml:space="preserve"> лихорадка, головная и мышечные боли</w:t>
      </w:r>
      <w:r w:rsidR="001A3F5F">
        <w:rPr>
          <w:rFonts w:ascii="Times New Roman" w:hAnsi="Times New Roman" w:cs="Times New Roman"/>
          <w:sz w:val="28"/>
          <w:szCs w:val="28"/>
        </w:rPr>
        <w:t xml:space="preserve">, усталость, снижение аппетита, припухлость слюнных желез. </w:t>
      </w:r>
      <w:r w:rsidR="001A3F5F">
        <w:rPr>
          <w:rFonts w:ascii="Times New Roman" w:hAnsi="Times New Roman" w:cs="Times New Roman"/>
          <w:sz w:val="28"/>
          <w:szCs w:val="28"/>
        </w:rPr>
        <w:br/>
      </w:r>
      <w:r w:rsidR="001A3F5F" w:rsidRPr="00A5300F">
        <w:rPr>
          <w:rFonts w:ascii="Times New Roman" w:hAnsi="Times New Roman" w:cs="Times New Roman"/>
          <w:b/>
          <w:bCs/>
          <w:sz w:val="28"/>
          <w:szCs w:val="28"/>
        </w:rPr>
        <w:t>Осложнения:</w:t>
      </w:r>
      <w:r w:rsidR="001A3F5F">
        <w:rPr>
          <w:rFonts w:ascii="Times New Roman" w:hAnsi="Times New Roman" w:cs="Times New Roman"/>
          <w:sz w:val="28"/>
          <w:szCs w:val="28"/>
        </w:rPr>
        <w:t xml:space="preserve"> отит, глухота, менингит, панкреатит, миокардит, воспаление лицевого нерва, бесплодие. </w:t>
      </w:r>
    </w:p>
    <w:p w14:paraId="06A4DAF6" w14:textId="6D838AFE" w:rsidR="001A3F5F" w:rsidRDefault="001A3F5F" w:rsidP="00A530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Заболевание эпидемическим паротитом в первые 3 месяца беременности приводит к выкидышу у каждой четвертой женщины. </w:t>
      </w:r>
    </w:p>
    <w:p w14:paraId="15981290" w14:textId="77777777" w:rsidR="008D3C6C" w:rsidRDefault="001A3F5F" w:rsidP="008D3C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Краснуха</w:t>
      </w:r>
      <w:r>
        <w:rPr>
          <w:rFonts w:ascii="Times New Roman" w:hAnsi="Times New Roman" w:cs="Times New Roman"/>
          <w:sz w:val="28"/>
          <w:szCs w:val="28"/>
        </w:rPr>
        <w:t xml:space="preserve"> у детей протекает, как правило, легко, проявляется небольшим повышением температуры и недомоганием. Взрослые и подростки болеют тяжелее. </w:t>
      </w:r>
    </w:p>
    <w:p w14:paraId="6A782AC2" w14:textId="060CCD85" w:rsidR="001A3F5F" w:rsidRDefault="001A3F5F" w:rsidP="008D3C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Серьезную опасность представляет заболевание краснухой беременных: вирус вызывает развитие множественных уродств, выкидыши, смерть плода. Особенно опасно заболевание в первом триместре беременности. В этом случае риск поражения плода очень высок (до 75%).</w:t>
      </w:r>
    </w:p>
    <w:p w14:paraId="19ADC4A8" w14:textId="2417AA3F" w:rsidR="001A3F5F" w:rsidRDefault="001A3F5F" w:rsidP="00A530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D3C6C">
        <w:rPr>
          <w:rFonts w:ascii="Times New Roman" w:hAnsi="Times New Roman" w:cs="Times New Roman"/>
          <w:sz w:val="28"/>
          <w:szCs w:val="28"/>
        </w:rPr>
        <w:t xml:space="preserve">выявлении краснухи на сроке до 28 недель рекомендовано искусственное прерывание беременности. </w:t>
      </w:r>
    </w:p>
    <w:p w14:paraId="3AEAF6C6" w14:textId="2B02C6C2" w:rsidR="008D3C6C" w:rsidRDefault="008D3C6C" w:rsidP="00A530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Специфического лечения краснухи не существует. </w:t>
      </w:r>
    </w:p>
    <w:p w14:paraId="248FD4EC" w14:textId="4B530CC3" w:rsidR="008D3C6C" w:rsidRDefault="008D3C6C" w:rsidP="00A5300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3C6C">
        <w:rPr>
          <w:rFonts w:ascii="Times New Roman" w:hAnsi="Times New Roman" w:cs="Times New Roman"/>
          <w:b/>
          <w:bCs/>
          <w:sz w:val="28"/>
          <w:szCs w:val="28"/>
        </w:rPr>
        <w:t>Вы можете защититься от этих заболеваний, с помощью вакцинации.</w:t>
      </w:r>
    </w:p>
    <w:p w14:paraId="7514AF97" w14:textId="4F9365DF" w:rsidR="008D3C6C" w:rsidRDefault="008D3C6C" w:rsidP="008D3C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Вакцинация детей против кори, паротита и краснухи проводится одновременно и предусмотрена Национальным календарем профилактических прививок по эпидемическим показаниям.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иммунизации применяются медицинские иммунобиологические препараты, зарегистрированные и разрешенные к применению на территории Российской Федерации в установленном законодательством порядке согласно инструкциям по их применению. </w:t>
      </w:r>
    </w:p>
    <w:p w14:paraId="64B80BBA" w14:textId="7EA63430" w:rsidR="008D3C6C" w:rsidRDefault="008D3C6C" w:rsidP="008D3C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3C6C">
        <w:rPr>
          <w:rFonts w:ascii="Times New Roman" w:hAnsi="Times New Roman" w:cs="Times New Roman"/>
          <w:b/>
          <w:bCs/>
          <w:sz w:val="28"/>
          <w:szCs w:val="28"/>
        </w:rPr>
        <w:t>Когда проводится вакцинация?</w:t>
      </w:r>
    </w:p>
    <w:p w14:paraId="1037DE37" w14:textId="511B0709" w:rsidR="008D3C6C" w:rsidRDefault="008D3C6C" w:rsidP="008D3C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детей против кори, паротита и краснухи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возрасте 12 месяцев, ревакцинация в 6 лет.</w:t>
      </w:r>
      <w:r>
        <w:rPr>
          <w:rFonts w:ascii="Times New Roman" w:hAnsi="Times New Roman" w:cs="Times New Roman"/>
          <w:sz w:val="28"/>
          <w:szCs w:val="28"/>
        </w:rPr>
        <w:br/>
        <w:t>Дети от 1 года до 17 лет (включительно), женщины от 18 до 25 лет (</w:t>
      </w:r>
      <w:r>
        <w:rPr>
          <w:rFonts w:ascii="Times New Roman" w:hAnsi="Times New Roman" w:cs="Times New Roman"/>
          <w:sz w:val="28"/>
          <w:szCs w:val="28"/>
        </w:rPr>
        <w:t>включительно),</w:t>
      </w:r>
      <w:r>
        <w:rPr>
          <w:rFonts w:ascii="Times New Roman" w:hAnsi="Times New Roman" w:cs="Times New Roman"/>
          <w:sz w:val="28"/>
          <w:szCs w:val="28"/>
        </w:rPr>
        <w:t xml:space="preserve"> не болевшие, не привитые, привитые однократно, не имеющие сведений о прививках, подлежат иммунизации против краснухи. 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 от 1 года до 17 лет и взрослые до 35 лет, </w:t>
      </w:r>
      <w:r>
        <w:rPr>
          <w:rFonts w:ascii="Times New Roman" w:hAnsi="Times New Roman" w:cs="Times New Roman"/>
          <w:sz w:val="28"/>
          <w:szCs w:val="28"/>
        </w:rPr>
        <w:t>не болевшие, не привитые, привитые однократно, не имеющие сведений о прививках,</w:t>
      </w:r>
      <w:r>
        <w:rPr>
          <w:rFonts w:ascii="Times New Roman" w:hAnsi="Times New Roman" w:cs="Times New Roman"/>
          <w:sz w:val="28"/>
          <w:szCs w:val="28"/>
        </w:rPr>
        <w:t xml:space="preserve"> а также взрослые от 35 до 55 лет, относящиеся к группам риска, подлежат иммунизации против кори.</w:t>
      </w:r>
    </w:p>
    <w:p w14:paraId="14E9C082" w14:textId="798C5361" w:rsidR="008D3C6C" w:rsidRDefault="008D3C6C" w:rsidP="008D3C6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3C6C">
        <w:rPr>
          <w:rFonts w:ascii="Times New Roman" w:hAnsi="Times New Roman" w:cs="Times New Roman"/>
          <w:b/>
          <w:bCs/>
          <w:sz w:val="28"/>
          <w:szCs w:val="28"/>
        </w:rPr>
        <w:t>Какие побочные эффекты могут быть после вакцинации?</w:t>
      </w:r>
    </w:p>
    <w:p w14:paraId="1767B7F0" w14:textId="5ACBDCA1" w:rsidR="008D3C6C" w:rsidRDefault="008D3C6C" w:rsidP="008D3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Болезненность в месте инъекции</w:t>
      </w:r>
    </w:p>
    <w:p w14:paraId="59DBE31B" w14:textId="234D733D" w:rsidR="008D3C6C" w:rsidRDefault="00D42E02" w:rsidP="008D3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Кратковременная лихорадка</w:t>
      </w:r>
    </w:p>
    <w:p w14:paraId="6D4AB736" w14:textId="173994D4" w:rsidR="00D42E02" w:rsidRDefault="00D42E02" w:rsidP="008D3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 выраженная сыпь</w:t>
      </w:r>
    </w:p>
    <w:p w14:paraId="170F5752" w14:textId="299BE6AD" w:rsidR="00D42E02" w:rsidRDefault="00D42E02" w:rsidP="008D3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боль и скованность в суставах, в основном у подростков или взрослых женщин</w:t>
      </w:r>
    </w:p>
    <w:p w14:paraId="5CED4639" w14:textId="15ABEE92" w:rsidR="00D42E02" w:rsidRDefault="00D42E02" w:rsidP="00D42E02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14:paraId="7FEC2629" w14:textId="1F363459" w:rsidR="00D42E02" w:rsidRDefault="00D42E02" w:rsidP="00D42E02">
      <w:pPr>
        <w:pStyle w:val="a3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Противопоказания к проведению вакцинации:</w:t>
      </w:r>
    </w:p>
    <w:p w14:paraId="7D82FD04" w14:textId="27E4C7EF" w:rsidR="00D42E02" w:rsidRPr="00D42E02" w:rsidRDefault="00D42E02" w:rsidP="00D42E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Аллергическая реакция (в т.ч. на аминогликозиды, белок перепелиного яйца)</w:t>
      </w:r>
    </w:p>
    <w:p w14:paraId="7CA355C0" w14:textId="797918C2" w:rsidR="00D42E02" w:rsidRPr="00D42E02" w:rsidRDefault="00D42E02" w:rsidP="00D42E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Выраженная реакция или осложнения на предыдущую дозу</w:t>
      </w:r>
    </w:p>
    <w:p w14:paraId="35B7BC5E" w14:textId="17133FB6" w:rsidR="00D42E02" w:rsidRPr="00D42E02" w:rsidRDefault="00D42E02" w:rsidP="00D42E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и вторичные иммунодефицитные состояния</w:t>
      </w:r>
    </w:p>
    <w:p w14:paraId="587FDC5E" w14:textId="129A5739" w:rsidR="00D42E02" w:rsidRPr="00D42E02" w:rsidRDefault="00D42E02" w:rsidP="00D42E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или обострение хронических заболеваний (вакцину можно вводить через 1 месяц после выздоровления или ремиссии)</w:t>
      </w:r>
    </w:p>
    <w:p w14:paraId="4610D31D" w14:textId="25A2A24E" w:rsidR="00D42E02" w:rsidRPr="00D42E02" w:rsidRDefault="00D42E02" w:rsidP="00D42E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Злокачественные заболевания крови</w:t>
      </w:r>
    </w:p>
    <w:p w14:paraId="6B3945FA" w14:textId="3304937F" w:rsidR="00D42E02" w:rsidRPr="00D42E02" w:rsidRDefault="00D42E02" w:rsidP="00D42E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Беременность</w:t>
      </w:r>
    </w:p>
    <w:p w14:paraId="2E57A26C" w14:textId="3502C1A5" w:rsidR="00D42E02" w:rsidRDefault="00D42E02" w:rsidP="00D42E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Противопоказания к проведению вакцинации определяет только врач. При легких формах ОРВИ и острых кишечных заболеваний прививки против кори, эпидемического паротита и краснухи проводят после нормализации температуры. </w:t>
      </w:r>
    </w:p>
    <w:p w14:paraId="2EFF8039" w14:textId="77777777" w:rsidR="00A473D4" w:rsidRPr="00AA7E20" w:rsidRDefault="00A473D4" w:rsidP="00A473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1AE6CFF2" w14:textId="77777777" w:rsidR="00A473D4" w:rsidRPr="009D3470" w:rsidRDefault="00A473D4" w:rsidP="00A47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14:paraId="45CB9AD4" w14:textId="77777777" w:rsidR="00A473D4" w:rsidRPr="00D42E02" w:rsidRDefault="00A473D4" w:rsidP="00D42E0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73D4" w:rsidRPr="00D4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7579"/>
    <w:multiLevelType w:val="hybridMultilevel"/>
    <w:tmpl w:val="CD50F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446CB8"/>
    <w:multiLevelType w:val="hybridMultilevel"/>
    <w:tmpl w:val="380EC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16"/>
    <w:rsid w:val="001A3F5F"/>
    <w:rsid w:val="008D3C6C"/>
    <w:rsid w:val="008E4D3C"/>
    <w:rsid w:val="00925BFD"/>
    <w:rsid w:val="00A473D4"/>
    <w:rsid w:val="00A5300F"/>
    <w:rsid w:val="00B20916"/>
    <w:rsid w:val="00D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C3EE"/>
  <w15:chartTrackingRefBased/>
  <w15:docId w15:val="{3EE8406F-906D-4485-A7CD-377C21C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Зуевский Александр Владимирович</dc:creator>
  <cp:keywords/>
  <dc:description/>
  <cp:lastModifiedBy>Зуевский Александр Владимирович</cp:lastModifiedBy>
  <cp:revision>5</cp:revision>
  <dcterms:created xsi:type="dcterms:W3CDTF">2022-02-17T11:49:00Z</dcterms:created>
  <dcterms:modified xsi:type="dcterms:W3CDTF">2022-02-17T12:53:00Z</dcterms:modified>
</cp:coreProperties>
</file>